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  <w:t>Bitte im Vorfeld den Konferenzraum einrichten, Kosten fallen keine an.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  <w:t>LINK: https://www.meebl.de/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  <w:t>__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  <w:t>Telefonkonferenz …………………...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>
          <w:rFonts w:ascii="DejaVu Sans" w:hAnsi="DejaVu Sans"/>
          <w:b/>
          <w:b/>
          <w:bCs/>
        </w:rPr>
      </w:pPr>
      <w:r>
        <w:rPr>
          <w:rFonts w:ascii="DejaVu Sans" w:hAnsi="DejaVu Sans"/>
          <w:b/>
          <w:bCs/>
        </w:rPr>
        <w:t>Sehr geehrte …………………………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  <w:t xml:space="preserve">hiermit lade ich Sie aufgrund der gegebenen Dringlichkeit kurzfristig zu 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  <w:t xml:space="preserve">einer gemeinsamen Telefonkonferenz am Wochentag, den XX.XX.20XX um XX 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  <w:t>Uhr ein. Ziel dieses Gesprächs ist ………………. .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  <w:t>Hier die Einwahl- und Zugangsdaten zu Ihrem Konferenzraum: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>
          <w:rFonts w:ascii="DejaVu Sans" w:hAnsi="DejaVu Sans"/>
        </w:rPr>
        <w:t>Telefonnummer: 030/92039902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>
          <w:rFonts w:ascii="DejaVu Sans" w:hAnsi="DejaVu Sans"/>
        </w:rPr>
        <w:t>Konferenzraum: XXXXXX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  <w:t>Jeder Teilnehmer der Telefonkonferenz erklärt sich durch die eigene Einwahl damit einverstanden, dass dieser Schlichtungsversuch absolut vertraulich zu behandeln ist, hierzu gilt: Das Aufzeichnen dieses nicht-öffentlichen Gesprächs verletzt die Privatsphäre und das Recht auf informationelle Selbstbestimmung und ist deshalb nicht mit den Grundrechten vereinbar. Die Vertraulichkeit des Wortes ist geschützt und so drohen nach § 201 Strafgesetzbuch (StGB) Geldstrafen oder bis zu drei Jahren Haft, wenn Sie: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DejaVu Sans" w:hAnsi="DejaVu Sans"/>
        </w:rPr>
        <w:t>das nicht öffentlich gesprochene Wort eines anderen auf Tonträger aufnehmen oder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DejaVu Sans" w:hAnsi="DejaVu Sans"/>
        </w:rPr>
        <w:t>eine so hergestellte Aufnahme benutzen oder Dritten zugänglich machen.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DejaVu Sans" w:hAnsi="DejaVu Sans"/>
        </w:rPr>
        <w:t>Auch der Versuch ist strafbar.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  <w:t>Das Gespräch wird von mir zu einzelnen Punkten nur dann protokolliert, wenn alle beteiligten Gesprächspartner grundsätzlich und in jedem Einzelfall der von mir vorgeschlagenen Formulierung zustimmen.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  <w:t>Über eine Bestätigung Ihrer Teilnahme freue ich mich.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  <w:t>Mit freundlichen Grüßen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  <w:t>Elternbeirat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DejaVu Sans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mo" w:cs="Noto Sans Devanagari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Arimo" w:cs="Noto Sans Devanagari"/>
      <w:color w:val="auto"/>
      <w:kern w:val="2"/>
      <w:sz w:val="24"/>
      <w:szCs w:val="24"/>
      <w:lang w:val="de-DE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mo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LibreOffice/6.3.3.2$Linux_X86_64 LibreOffice_project/30$Build-2</Application>
  <Pages>1</Pages>
  <Words>192</Words>
  <Characters>1251</Characters>
  <CharactersWithSpaces>1421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2019-12-08T17:03:40Z</dcterms:created>
  <dc:creator/>
  <dc:description/>
  <dc:language>de-DE</dc:language>
  <cp:lastModifiedBy/>
  <dcterms:modified xsi:type="dcterms:W3CDTF">2019-12-08T17:07:47Z</dcterms:modified>
  <cp:revision>1</cp:revision>
  <dc:subject/>
  <dc:title/>
</cp:coreProperties>
</file>